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bookmarkStart w:colFirst="0" w:colLast="0" w:name="_heading=h.sxiwcl3q1rx0" w:id="0"/>
      <w:bookmarkEnd w:id="0"/>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Pravidlá súťaže „</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Prinášať detskú radosť seniorom sa oplatí</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Medzi ciele spoločnosti Lidl Slovenská republika, s.r.o., so sídlom Prievozská 2A, 821 09 Bratislava, IČO: 35 793 783 (ďalej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spoločnosť Lidl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patrí aj podpora aktivít pre seniorov. Spoločnosť Lidl má záujem podporiť voľnočasové aktivity pre starších ľudí, ktoré im dodajú pocit užitočnosti a zmysluplne stráveného času.</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Cieľom súťaže opísanej v týchto pravidlách súťaže je aj zvýšenie povedomia a zapojenia zákazníkov do aplikácie Lidl Plus a zároveň propagácia spoločnosti Lidl a jej značky.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súlade s uvedenými cieľmi sa spoločnosť Lidl rozhodla pripraviť projekt na podporu seniorov s názvom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„Prinášať detskú radosť seniorom sa oplatí“.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Cieľom projektu je poskytnúť ôsmim (8) výherným zariadeniam pre seniorov podľa § 12 ods. 1 pís. c) bodu 1.2 zákona č. 448/2008 Z. z. v Slovenskej republike (ďalej aj iba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zariadenia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alebo jednotlivo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zariadenie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vyvýšené záhony, kde by mohli zasadiť rastliny a skrášliť svoje okolie.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Usporiadateľ a organizátor súťaže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Usporiadateľom súťaže s názvom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Prinášať detskú radosť seniorom sa oplatí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súťaž</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Lidl Slovenská republika, s.r.o.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sídlom Prievozská 2A, 821 09 Bratislava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IČO: 35 793 783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usporiadateľ</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alebo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spoločnosť Lidl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Partnerom a podporovateľom súťaže je: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Nadácia Lidl Slovenská republika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sídlom Prievozská 2, 821 09 Bratislava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IČO: 53397444</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partner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Technickú podporu súťaže zabezpečuje: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RELATIONS CONSULTING, s.r.o.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sídlom Gercenova 2, 851 01 Bratislava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IČO: 45 991 189</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spoločnosť RELATIONS CONSULTING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Spoločnosť Lidl je obchodná spoločnosť, ktorá na území Slovenskej republiky prevádzkuje sieť maloobchodných predajní LIDL (ďalej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predajne LIDL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Termín konania súťaže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Súťaž prebieha v dvoch samostatných fázach:</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Registrácia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 súťaže v období od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16.3.2026 do 19.4.2026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registrácia do súťaže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Hlasovanie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verejnosti v období od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1.6.2026 do 30.6.2026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(ďalej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hlasovanie verejnosti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Podmienky účasti v súťaži</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Účasť v súťaži je možná za predpokladu dodržania podmienok súťaže definovaných týmito pravidlami súťaže.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48qmeyllepom"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Súťaže sa môžu zúčastniť zariadenia na území Slovenskej republiky, a to prostredníctvom svojho riaditeľa (ďalej aj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riaditeľ</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ktorý ich do súťaže prihlási (ďalej len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účastník súťaže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alebo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súťažiaci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Riaditeľ zapojí zariadenie do súťaže tak, že v čase konania súťaže stiahne, vyplní a podpíše prihlasovací formulár dostupný na stránke </w:t>
      </w:r>
      <w:hyperlink r:id="rId7">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www.spolocenskazodpovednost.sk/vedenie-dialogu/seniori</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tento formulár zašle v obálke, ktorá bude okrem adresáta označená aj nápisom „Seniori“ na adresu RELATIONS CONSULTING s.r.o, P. O. BOX 193, 850 00 Bratislava.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Lehota na zaslanie prihlasovacieho formulára sa považuje za zachovanú v prípade, ak bude prihlasovací formulár v posledný deň času konania súťaže, t. j. 19.4.2026, odovzdaný v obálke  na poštovú prepravu.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Účastníci súťaže sa do súťaže môžu zapojiť len 1x (slovom: jedenkrát).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Údajmi požadovanými v prihláške sú:</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Názov zariadenia, presná adresa zariadenia (ulica, mesto, PSČ, okres, kraj), meno a priezvisko riaditeľa, kontakt: telefónne číslo a e-mailová adresa, počet príslušníkov zariadenia, súhlas so zapojením sa do súťaž, podpis riaditeľa a potvrdenie o oboznámení sa s informáciami o spracúvaní osobných údajov dostupnými na </w:t>
      </w:r>
      <w:hyperlink r:id="rId8">
        <w:r w:rsidDel="00000000" w:rsidR="00000000" w:rsidRPr="00000000">
          <w:rPr>
            <w:rFonts w:ascii="Arial" w:cs="Arial" w:eastAsia="Arial" w:hAnsi="Arial"/>
            <w:b w:val="0"/>
            <w:bCs w:val="0"/>
            <w:i w:val="0"/>
            <w:iCs w:val="0"/>
            <w:smallCaps w:val="0"/>
            <w:strike w:val="0"/>
            <w:color w:val="0563c1"/>
            <w:sz w:val="22"/>
            <w:szCs w:val="22"/>
            <w:u w:val="single"/>
            <w:shd w:fill="auto" w:val="clear"/>
            <w:vertAlign w:val="baseline"/>
            <w:rtl w:val="0"/>
          </w:rPr>
          <w:t xml:space="preserve">www.spolocenskazodpovednost.sk/vedenie-dialogu/seniori</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Splnením vyššie uvedených podmienok, t. j. doručením prihlasovacieho formulára v čase konania súťaže, dochádza k registrácii súťažiaceho. Usporiadateľ si vyhradzuje právo rozhodnúť o pravosti a platnosti všetkých údajov uvedených v prihlasovacom formulári.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Zapojenie zariadenia sa do súťaže nie je podmienené nákupom žiadneho tovaru v predajni LIDL. Po dátume 19.04.2026 už nie je možná registrácia. Všetky zapojené zariadenia budú následne rozdelené do ôsmich (8) skupín, v rámci ktorých budú o výhre rozhodovať hlasujúci v súlade s postupom uvedeným nižšie.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Spôsob hlasovania a výberu výhercov</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Hlasovania sa môže zúčastniť iba fyzická osoba staršia ako 18 rokov, spôsobilá na právne úkony, ktorá je používateľom aplikácie Lidl Plus. Hlasovanie bude prebiehať v čase od 01.06.2026 do 30.06.2026 (ďalej aj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čas hlasovania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Pre možnosť zapojenia sa do hlasovania je potrebné kumulatívne splnenie nasledovných podmienok:</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hlasujúci </w:t>
      </w:r>
      <w:r w:rsidDel="00000000" w:rsidR="00000000" w:rsidRPr="00000000">
        <w:rPr>
          <w:rFonts w:ascii="Arial" w:cs="Arial" w:eastAsia="Arial" w:hAnsi="Arial"/>
          <w:sz w:val="22"/>
          <w:szCs w:val="22"/>
          <w:rtl w:val="0"/>
        </w:rPr>
        <w:t xml:space="preserve">urobí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počas času hlasovania v predajni Lidl </w:t>
      </w:r>
      <w:r w:rsidDel="00000000" w:rsidR="00000000" w:rsidRPr="00000000">
        <w:rPr>
          <w:rFonts w:ascii="Arial" w:cs="Arial" w:eastAsia="Arial" w:hAnsi="Arial"/>
          <w:sz w:val="22"/>
          <w:szCs w:val="22"/>
          <w:rtl w:val="0"/>
        </w:rPr>
        <w:t xml:space="preserve">nákup akéhokoľvek tovaru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 cene aspoň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 (slovom: </w:t>
      </w:r>
      <w:r w:rsidDel="00000000" w:rsidR="00000000" w:rsidRPr="00000000">
        <w:rPr>
          <w:rFonts w:ascii="Arial" w:cs="Arial" w:eastAsia="Arial" w:hAnsi="Arial"/>
          <w:sz w:val="22"/>
          <w:szCs w:val="22"/>
          <w:rtl w:val="0"/>
        </w:rPr>
        <w:t xml:space="preserve">dvadsať</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 s DPH</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najneskôr pred uhradením kúpnej ceny za nákup podľa bodu (i) naskenuje svoju Lidl Plus kartu v rámci aplikácie Lidl Plus a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 uhradení kúpnej ceny za nákup podľa bodu (i) vyplní a odošle dotazník (t. j. ľubovoľne odpovie na otázky v dotazníku) v aplikácii Lidl Plus, pričom otázky budú obsahovo (nie doslovne) nasledovné:</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 ktorý kraj chceš zahlasovať (výber z 8 krajov)</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 ktoré zariadenie chceš zahlasovať (výber jedného zo všetkých zaradených).</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Nákup sa považuje za uskutočnený okamihom uhradenia kúpnej ceny. Hlasujúci sa môže zapojiť toľkokrát, koľko nákupov uskutoční, teda hlasujúci sa môže platne zapojiť do hlasovania aj opakovane.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Usporiadateľ najneskôr do 15 pracovných dní odo dňa skončenia času hlasovania pristúpi k sčítavaniu hlasov, a to tak, že všetky hlasy budú spočítané, pričom konečný súčet hlasov bude podkladom na stanovenie ôsmich víťazných zariadení.</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Zariadenie, ktoré v rámci svojho kraja obdrží najviac odovzdaných hlasov, vyhrá (ďalej aj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výherca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Každý z výhercov obdrží jednu výhru podľa bodu 5. týchto pravidiel. V prípade rovnakého počtu hlasov rozhoduje o poradí skorší čas zaslaného posledného hlasu v prospech víťazného zariadenia. Usporiadateľ súťaže o výsledkoch hlasovania bezodkladne upovedomí partnera.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Výhry v súťaži</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Výhru v súťaži tvorí set štyroch (4) vyvýšených záhonov v rozmere 150cm x šírka 80 cm x výška 75 cm v hodnote 1000 Eur bez DPH (ďalej ako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výhry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alebo jednotlivo len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výhra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pre jedno seniorské zariadenie v jednom kraji, spolu tridsaťdva (32) vyvýšených záhonov pre osem (8) víťazných seniorských zariadení v 8 krajoch.</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Oznámenie o výhre a distribúcia výhry</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Usporiadateľ najneskôr do 15.7.2026 elektronickou poštou kontaktuje výhercov, a to prostredníctvom kontaktných údajov uvedených v prihlasovacom formulári.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Nakoľko pri odovzdaní výhier budú usporiadateľom vyhotovované fotografie alebo obrazovo – zvukové záznamy a keďže usporiadateľ má záujem tieto následne použiť na marketingové účely, požiada usporiadateľ výhercov ešte pred odovzdaním výhier o udelenie písomného súhlasu so spracovaním osobných údajov v súlade so zákonom o ochrane osobných údajov, a to na účely zverejnenia  podobizne vo forme fotografie alebo obrazovo-zvukového záznamu na marketingové účely usporiadateľa, a to bezplatne na dobu troch rokov od skončenia tejto súťaže. Vzor písomného súhlasu so spracovaním osobných údajov podľa predchádzajúcej vety poskytne usporiadateľ príslušným riaditeľom.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Výhercovia nie sú povinní výhry prijať. Usporiadateľ nenesie žiadnu zodpovednosť za akékoľvek riziká a záväzky vyplývajúce z výhier. Súťažiaci si nemôže nárokovať inú výhru, než tú, na ktorú mu vznikne nárok. Vymáhanie výhry súdnou cestou je vylúčené. Výhru nie je možné zameniť za hotovosť. Výhercom nevzniká právo výhru reklamovať, pokiaľ nebude pre jednotlivé prípady dohodnuté inak.</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Vylúčenie z účasti v súťaži</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prípade porušenia týchto pravidiel súťaže si usporiadateľ vyhradzuje právo vylúčiť daných súťažiacich zo súťaže bez varovania. Účastníci súťaže, ktorí (i) nesplnia podmienky účasti v súťaži, (ii) budú konať v rozpore s pravidlami súťaže, (iii) uvedú nepravdivé údaje, alebo (iv) akýmkoľvek spôsobom pozmenia prihlášky, budú zo súťaže vylúčení. Pokiaľ sa ukáže, že takýto účastník súťaže sa aj napriek uvedenému stal výhercom v súťaži, nemá nárok na výhru a výhra sa takémuto účastníkovi neodovzdá. Spôsobom uvedeným v bode 4. týchto pravidiel bude určený náhradný výherca.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Rozhodnutie usporiadateľa je konečné, bez možnosti akéhokoľvek odvolania.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Predčasné ukončenie súťaže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Usporiadateľ si vyhradzuje právo prerušiť alebo ukončiť súťaž kedykoľvek bez predchádzajúceho upozornenia a bez uvedenia dôvodov. Túto možnosť usporiadateľ uplatní najmä vtedy, ak z technických dôvodov (napr. vírusy v počítačovom systéme, manipulácia alebo chyby v hardvéri a/alebo softvéri) alebo z právnych dôvodov nie je možné zaručiť riadny priebeh súťaže. V prípade, že by takéto predčasné ukončenie bolo zapríčinené správaním súťažiaceho, môže usporiadateľ od tohto súťažiaceho požadovať náhradu vzniknutej škody.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Vylúčenie zodpovednosti za škody</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Usporiadateľ v žiadnej forme neručí za priame alebo nepriame škody vyplývajúce z účasti na súťaži, s výnimkou hrubej nedbanlivosti alebo úmyselného zavinenia. Okrem toho usporiadateľ nezodp</w:t>
      </w:r>
      <w:bookmarkStart w:colFirst="0" w:colLast="0" w:name="bookmark=id.2mnf613qhph5" w:id="2"/>
      <w:bookmarkEnd w:i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ovedá za akúkoľvek technickú poruchu, najmä zlyhanie siete, elektroniky alebo počítačov.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Všeobecné podmienky</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Účasťou v súťaži riaditeľ zároveň udeľuje usporiadateľovi súhlas na použitie kontaktných údajov uvedených v rámci prihlášky za účelom oznámenia o výhre. Účasťou v súťaži vyjadruje súťažiaci svoj súhlas s podmienkami súťaže a zaväzuje sa ich plne dodržiavať.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Usporiadateľ je oprávnený bez náhrady pozmeniť alebo upraviť pravidlá súťaže. Pravidlá môžu byť v skrátenej verzii komunikované na propagačných materiáloch v súvislosti so súťažou, avšak tieto úplné pravidlá sú považované v rámci súťaže za jediné, úplné a konečné.</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Sťažnosti, ktoré sa vzťahujú na priebeh súťaže sa zasielajú písomne e-mailom na csr@lidl.sk, a to najneskôr do 14 dní po vzniku dôvodu k sťažnosti. Na sťažnosti zaslané po termíne a oznámené prostredníctvom telefónu sa neprihliada.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Pokiaľ sú niektoré ustanovenia týchto pravidiel súťaže neplatné alebo stratia platnosť, platnosť ostatných ustanovení pravidiel súťaže ostáva nedotknutá. Neplatné ustanovenia budú nahradené takým primeraným ustanovením, ktoré najviac zodpovedá zmyslu pôvodných neplatných ustanovení.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Pravidlá súťaže sa riadia platným právnym poriadkom Slovenskej republiky. Tieto pravidlá sú uložené v písomnej podobe v sídle usporiadateľa.</w:t>
      </w:r>
    </w:p>
    <w:bookmarkStart w:colFirst="0" w:colLast="0" w:name="bookmark=id.tg98748yf9wi" w:id="3"/>
    <w:bookmarkEnd w:id="3"/>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Bratislave dňa 06.03.2026</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Impressum:</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Lidl Slovenská republika, s.r.o.</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Prievozská 2A, 82109 Bratislava,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IČO: 35793783,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DIČ: 2020279415, IČ-DPH: SK2020279415,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Registrácia: spoločnosť zapísaná  Obchodný register Mestského súdu Bratislava III, oddiel Sro, vložka č. 176180/B</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Arial" w:cs="Arial" w:eastAsia="Arial" w:hAnsi="Arial"/>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s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olocenskazodpovednost.sk/vedenie-dialogu/seniori" TargetMode="External"/><Relationship Id="rId8" Type="http://schemas.openxmlformats.org/officeDocument/2006/relationships/hyperlink" Target="http://www.spolocenskazodpovednost.sk/vedenie-dialogu/senior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uJT+vmpVOoJtp1Ih5016VNt+w==">CgMxLjAyDmguc3hpd2NsM3ExcngwMg5oLjQ4cW1leWxsZXBvbTIPaWQuMm1uZjYxM3FocGg1Mg9pZC50Zzk4NzQ4eWY5d2k4AHIhMWJrRTBHTl9PNmh3bUpJdnFvNUEzYi1DZ2NNSlVGSFdU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